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3A" w:rsidRDefault="004B3B3A" w:rsidP="004B3B3A">
      <w:bookmarkStart w:id="0" w:name="_GoBack"/>
      <w:bookmarkEnd w:id="0"/>
      <w:r>
        <w:t>Internationaler Tag der Muttersprache 2017</w:t>
      </w:r>
    </w:p>
    <w:p w:rsidR="004B3B3A" w:rsidRDefault="004B3B3A" w:rsidP="004B3B3A"/>
    <w:p w:rsidR="004B3B3A" w:rsidRPr="00C91623" w:rsidRDefault="004B3B3A" w:rsidP="004B3B3A">
      <w:pPr>
        <w:rPr>
          <w:i/>
        </w:rPr>
      </w:pPr>
    </w:p>
    <w:p w:rsidR="004B3B3A" w:rsidRDefault="004B3B3A" w:rsidP="004B3B3A">
      <w:r>
        <w:t>Ein vergleic</w:t>
      </w:r>
      <w:r w:rsidR="00C532CD">
        <w:t xml:space="preserve">hender Blick auf die </w:t>
      </w:r>
      <w:r>
        <w:t>Schwindsucht der Dialekte und die Grippewelle in Bayern ist gerade heuer zum Internationalen Tag der Muttersprache aufschlussreich und entlarvend zugleich. Steht</w:t>
      </w:r>
      <w:r w:rsidR="00C532CD">
        <w:t xml:space="preserve"> Bairisch</w:t>
      </w:r>
      <w:r>
        <w:t xml:space="preserve"> seit der Aufnahme durch die Unesco in den Weltatlas der bedrohten Sprachen</w:t>
      </w:r>
      <w:r w:rsidR="00C532CD">
        <w:t xml:space="preserve"> im Jahr 2009</w:t>
      </w:r>
      <w:r>
        <w:t xml:space="preserve"> unter Dauerbeobachtung aus New York, so ist die Weltgesundheitsorganisation WHO noch nicht auf Bayern aufmerksam geworden. Wohl deshalb, weil die Öffentlichkeit mit aktuellen Zahlen der Grippefälle versorgt wird und </w:t>
      </w:r>
      <w:r w:rsidRPr="001E43E0">
        <w:t>die M</w:t>
      </w:r>
      <w:r>
        <w:t>edikation planmäßig nach den Regeln ärztlicher Kunst verläuft. Über die Dialektkompetenz im Freistaat</w:t>
      </w:r>
      <w:r w:rsidR="00C532CD">
        <w:t xml:space="preserve">  gibt es nach </w:t>
      </w:r>
      <w:r>
        <w:t>acht Jahren im Bedrohungsstadium noch immer keine Zahlen von dialektsprechenden Vorschulkindern, die Prognosen über das Überleben der Mundarten zuließen. Die staatliche Dialektförderung bleibt</w:t>
      </w:r>
      <w:r w:rsidR="00C532CD">
        <w:t xml:space="preserve"> </w:t>
      </w:r>
      <w:r>
        <w:t>in Einzelprojekten im einstelligen Promillebereich ohne Wirkung und krankt an „DPPD“, einer „Dialekt-Placebo-Pillen-Dreherei“.</w:t>
      </w:r>
    </w:p>
    <w:p w:rsidR="004B3B3A" w:rsidRDefault="004B3B3A" w:rsidP="004B3B3A">
      <w:r>
        <w:t xml:space="preserve">Wenn die Förderung der Mundarten </w:t>
      </w:r>
      <w:r w:rsidR="00C532CD">
        <w:t xml:space="preserve">bei </w:t>
      </w:r>
      <w:r>
        <w:t>offiziellen Anlässen mit Schulklassen als Statisten im Bauerntheater-Stil gefeiert wird, jedoch sämtliche Politiker und Dialektfürsprecher das Hohelied</w:t>
      </w:r>
      <w:r w:rsidR="00FC3549">
        <w:t xml:space="preserve"> auf die bairische Dialekte völlig </w:t>
      </w:r>
      <w:r>
        <w:t xml:space="preserve">unglaubwürdig in </w:t>
      </w:r>
      <w:r w:rsidR="00FC3549">
        <w:t xml:space="preserve">einem </w:t>
      </w:r>
      <w:r>
        <w:t>Schriftdeutsch singen, dann kommt das einem Glaubwürdigkeitsbankrott gleich, der auch ursächlich wäre für den wirtschaftlichen Bankrott eines fiktiven österreichischen Toyota-Vertragshändlers, der privat mit einem BMW herumkutschierte, mit dem Bekenntnisaufkleber „Unsa aana foaht kaan Japana“.</w:t>
      </w:r>
    </w:p>
    <w:p w:rsidR="004B3B3A" w:rsidRDefault="004B3B3A" w:rsidP="004B3B3A">
      <w:r>
        <w:t xml:space="preserve">Es ist ein Irrglaube zu meinen, dass man mit einer </w:t>
      </w:r>
      <w:r w:rsidR="00B71170">
        <w:t>Mundart</w:t>
      </w:r>
      <w:r>
        <w:t xml:space="preserve">-Projektstunde pro Woche an Kindergärten und Grundschulen auch nur einem Kind den akzentfreien Spracherwerb in einem </w:t>
      </w:r>
      <w:r w:rsidR="00FC3549">
        <w:t>Dialekt</w:t>
      </w:r>
      <w:r>
        <w:t xml:space="preserve"> ermöglichen könnte,  ebenso verhält es sich mit steuergeldfinanzierten Bairisch-Lerntafeln für Asylbewerber, die eine der ältesten europäischen Sprachen auf Oktoberfest-Witzpostkarten-Niveau auf Staatskosten der Lächerlichkeit preisgeben. „Ruckarschlings ins Mannagloo“ –  das ist rückwärtsgerichtet bis ins Jahr 1899, als Kaiser Wilhelm II. sich mit schenkelklopfendem Vergnügen die „Völkerschau aus Bayern“ vorführen ließ!</w:t>
      </w:r>
    </w:p>
    <w:p w:rsidR="004B3B3A" w:rsidRDefault="004B3B3A" w:rsidP="004B3B3A">
      <w:r>
        <w:t xml:space="preserve">Bayerns Dialekte sind nur noch zu retten, wenn </w:t>
      </w:r>
      <w:r w:rsidR="00FC3549">
        <w:t>möglichst viele</w:t>
      </w:r>
      <w:r w:rsidR="00C532CD">
        <w:t xml:space="preserve"> Kindergartengruppen gebildet werden, in denen</w:t>
      </w:r>
      <w:r>
        <w:t xml:space="preserve"> Dialektsprecher in der Mehrheit sind,</w:t>
      </w:r>
      <w:r w:rsidR="00FC3549">
        <w:t>deren Sprache ihre Altersgenossen spielerisch übernehmen</w:t>
      </w:r>
      <w:r>
        <w:t>. Dies funktioniert in einem von uns vor acht Jahren angestoßenen Pilotprojekt im Kindergarten St. Marienheim in Denkendorf nachhaltig</w:t>
      </w:r>
      <w:r w:rsidR="00C532CD">
        <w:t xml:space="preserve">. </w:t>
      </w:r>
    </w:p>
    <w:p w:rsidR="004B3B3A" w:rsidRDefault="004B3B3A" w:rsidP="004B3B3A">
      <w:r>
        <w:t xml:space="preserve">Wir vom Bund Bairische Sprache </w:t>
      </w:r>
      <w:r w:rsidR="00C532CD">
        <w:t xml:space="preserve">schlagen deshalb </w:t>
      </w:r>
      <w:r>
        <w:t>vor, dass, für die bairischen, fränkischen und schwäbischen Dialekte drei Dialektbeauftragte installiert werden, die mit Vorbildcharakter und Multiplikationseffekt für ein dialektfreundliches und mundartförderndes Klima durch alle Gesellschaftsschichten sorgen, verbunden mit einer Berichterstattungspflicht an den</w:t>
      </w:r>
    </w:p>
    <w:p w:rsidR="004B3B3A" w:rsidRDefault="004B3B3A" w:rsidP="004B3B3A">
      <w:r>
        <w:t xml:space="preserve">                                                                       --- 2 ---</w:t>
      </w:r>
    </w:p>
    <w:p w:rsidR="004B3B3A" w:rsidRDefault="004B3B3A" w:rsidP="004B3B3A"/>
    <w:p w:rsidR="004B3B3A" w:rsidRDefault="004B3B3A" w:rsidP="004B3B3A">
      <w:r>
        <w:t>Landtag. Es könnte beginnen mit einer Parlamentarier-Exkursion in die Schweiz, um zu erleben, wie vom Bäckerlehrling bis zum Hochschulprofessor und Nobelpreisträger neben der Standardsprache ganz selbstverständlich in allen Lebenslagen Dialekt gesprochen wird.</w:t>
      </w:r>
    </w:p>
    <w:p w:rsidR="004B3B3A" w:rsidRDefault="00C532CD" w:rsidP="004B3B3A">
      <w:r>
        <w:lastRenderedPageBreak/>
        <w:t xml:space="preserve">Weiter </w:t>
      </w:r>
      <w:r w:rsidR="004B3B3A">
        <w:t>unterstützen wir Prof. Werner König  mit seiner Forderung nach einem Gesetz, wie es seit über einhundert Jahren in Norwegen spracherhaltend verankert ist. Demnach dürfen Kinder in der schriftlichen Ausdrucksweise verbessert werden, in der mündlichen jedoch nicht.</w:t>
      </w:r>
    </w:p>
    <w:p w:rsidR="004B3B3A" w:rsidRPr="00FA29D7" w:rsidRDefault="004B3B3A" w:rsidP="004B3B3A">
      <w:pPr>
        <w:rPr>
          <w:i/>
        </w:rPr>
      </w:pPr>
      <w:r w:rsidRPr="00FA29D7">
        <w:rPr>
          <w:i/>
        </w:rPr>
        <w:t>Sepp Obermeier, 16. Februar 2017</w:t>
      </w:r>
    </w:p>
    <w:p w:rsidR="00A74F25" w:rsidRDefault="00A74F25"/>
    <w:sectPr w:rsidR="00A74F25" w:rsidSect="00A74F2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4B3B3A"/>
    <w:rsid w:val="004B3B3A"/>
    <w:rsid w:val="00A74F25"/>
    <w:rsid w:val="00B71170"/>
    <w:rsid w:val="00C532CD"/>
    <w:rsid w:val="00FC35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B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2982</Characters>
  <Application>Microsoft Office Word</Application>
  <DocSecurity>0</DocSecurity>
  <Lines>43</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2</cp:revision>
  <dcterms:created xsi:type="dcterms:W3CDTF">2017-02-16T14:28:00Z</dcterms:created>
  <dcterms:modified xsi:type="dcterms:W3CDTF">2017-02-16T14:28:00Z</dcterms:modified>
</cp:coreProperties>
</file>